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4EC374" w14:textId="77777777" w:rsidR="00052A96" w:rsidRDefault="00052A96" w:rsidP="00052A96">
      <w:pPr>
        <w:rPr>
          <w:b/>
        </w:rPr>
      </w:pPr>
      <w:bookmarkStart w:id="0" w:name="_GoBack"/>
      <w:bookmarkEnd w:id="0"/>
    </w:p>
    <w:p w14:paraId="4DAD0917" w14:textId="77777777" w:rsidR="00052A96" w:rsidRPr="00052A96" w:rsidRDefault="00052A96" w:rsidP="00052A96">
      <w:pPr>
        <w:jc w:val="center"/>
        <w:rPr>
          <w:b/>
        </w:rPr>
      </w:pPr>
      <w:r w:rsidRPr="00052A96">
        <w:rPr>
          <w:b/>
        </w:rPr>
        <w:t>Université de Cergy Pontoise</w:t>
      </w:r>
    </w:p>
    <w:p w14:paraId="219C9AA8" w14:textId="205D4F13" w:rsidR="00FA1D7E" w:rsidRPr="009C4BEB" w:rsidRDefault="00052A96" w:rsidP="00A979CE">
      <w:pPr>
        <w:jc w:val="center"/>
        <w:rPr>
          <w:b/>
        </w:rPr>
      </w:pPr>
      <w:r w:rsidRPr="009C4BEB">
        <w:rPr>
          <w:b/>
        </w:rPr>
        <w:t>Site</w:t>
      </w:r>
      <w:r w:rsidR="001F5771" w:rsidRPr="009C4BEB">
        <w:rPr>
          <w:b/>
        </w:rPr>
        <w:t xml:space="preserve"> de</w:t>
      </w:r>
      <w:r w:rsidRPr="009C4BEB">
        <w:rPr>
          <w:b/>
        </w:rPr>
        <w:t xml:space="preserve"> </w:t>
      </w:r>
      <w:proofErr w:type="spellStart"/>
      <w:r w:rsidR="001F5771" w:rsidRPr="009C4BEB">
        <w:rPr>
          <w:b/>
        </w:rPr>
        <w:t>Hirsch</w:t>
      </w:r>
      <w:proofErr w:type="spellEnd"/>
    </w:p>
    <w:p w14:paraId="553D0107" w14:textId="06846545" w:rsidR="001F5771" w:rsidRPr="00D71E1B" w:rsidRDefault="001F5771" w:rsidP="00A979CE">
      <w:pPr>
        <w:jc w:val="center"/>
        <w:rPr>
          <w:b/>
          <w:lang w:val="en-US"/>
        </w:rPr>
      </w:pPr>
      <w:r w:rsidRPr="00D71E1B">
        <w:rPr>
          <w:b/>
          <w:lang w:val="en-US"/>
        </w:rPr>
        <w:t>Avenue Bernard Hirsch</w:t>
      </w:r>
      <w:r w:rsidR="00D71E1B" w:rsidRPr="00D71E1B">
        <w:rPr>
          <w:b/>
          <w:lang w:val="en-US"/>
        </w:rPr>
        <w:t xml:space="preserve"> 95000 </w:t>
      </w:r>
      <w:proofErr w:type="spellStart"/>
      <w:r w:rsidR="00D71E1B" w:rsidRPr="00D71E1B">
        <w:rPr>
          <w:b/>
          <w:lang w:val="en-US"/>
        </w:rPr>
        <w:t>Cergy</w:t>
      </w:r>
      <w:proofErr w:type="spellEnd"/>
      <w:r w:rsidR="00F065B9">
        <w:rPr>
          <w:b/>
          <w:lang w:val="en-US"/>
        </w:rPr>
        <w:t xml:space="preserve"> </w:t>
      </w:r>
      <w:proofErr w:type="spellStart"/>
      <w:r w:rsidR="00F065B9">
        <w:rPr>
          <w:b/>
          <w:lang w:val="en-US"/>
        </w:rPr>
        <w:t>Pontoise</w:t>
      </w:r>
      <w:proofErr w:type="spellEnd"/>
    </w:p>
    <w:p w14:paraId="2588A73C" w14:textId="77777777" w:rsidR="00F065B9" w:rsidRPr="009C4BEB" w:rsidRDefault="00F065B9" w:rsidP="00A979CE">
      <w:pPr>
        <w:jc w:val="center"/>
        <w:rPr>
          <w:b/>
          <w:lang w:val="en-US"/>
        </w:rPr>
      </w:pPr>
    </w:p>
    <w:p w14:paraId="55007B1F" w14:textId="7363801D" w:rsidR="005B1F76" w:rsidRPr="009C4BEB" w:rsidRDefault="00D03D05" w:rsidP="00A979CE">
      <w:pPr>
        <w:jc w:val="center"/>
        <w:rPr>
          <w:b/>
          <w:lang w:val="en-US"/>
        </w:rPr>
      </w:pPr>
      <w:r>
        <w:rPr>
          <w:b/>
          <w:lang w:val="en-US"/>
        </w:rPr>
        <w:t xml:space="preserve">Grand </w:t>
      </w:r>
      <w:proofErr w:type="spellStart"/>
      <w:r>
        <w:rPr>
          <w:b/>
          <w:lang w:val="en-US"/>
        </w:rPr>
        <w:t>amphithéâ</w:t>
      </w:r>
      <w:r w:rsidR="00B13B8E" w:rsidRPr="009C4BEB">
        <w:rPr>
          <w:b/>
          <w:lang w:val="en-US"/>
        </w:rPr>
        <w:t>tre</w:t>
      </w:r>
      <w:proofErr w:type="spellEnd"/>
    </w:p>
    <w:p w14:paraId="024289EE" w14:textId="4E336A7A" w:rsidR="00052A96" w:rsidRPr="009C4BEB" w:rsidRDefault="00052A96" w:rsidP="00F065B9">
      <w:pPr>
        <w:rPr>
          <w:b/>
          <w:lang w:val="en-US"/>
        </w:rPr>
      </w:pPr>
    </w:p>
    <w:p w14:paraId="4DB22961" w14:textId="77777777" w:rsidR="00052A96" w:rsidRPr="009C4BEB" w:rsidRDefault="00052A96" w:rsidP="00052A96">
      <w:pPr>
        <w:rPr>
          <w:lang w:val="en-US"/>
        </w:rPr>
      </w:pPr>
    </w:p>
    <w:p w14:paraId="46EA57BD" w14:textId="77777777" w:rsidR="00BB2C24" w:rsidRPr="00A979CE" w:rsidRDefault="00BB2C24" w:rsidP="00052A96">
      <w:pPr>
        <w:jc w:val="center"/>
        <w:rPr>
          <w:b/>
          <w:sz w:val="28"/>
          <w:szCs w:val="28"/>
        </w:rPr>
      </w:pPr>
      <w:r w:rsidRPr="00A979CE">
        <w:rPr>
          <w:b/>
          <w:sz w:val="28"/>
          <w:szCs w:val="28"/>
        </w:rPr>
        <w:t>Jeudi 29 et vendredi 30 novembre 2018</w:t>
      </w:r>
    </w:p>
    <w:p w14:paraId="2734D4EA" w14:textId="77777777" w:rsidR="00052A96" w:rsidRDefault="00052A96" w:rsidP="00052A96"/>
    <w:p w14:paraId="094ABACE" w14:textId="399CC5E3" w:rsidR="00052A96" w:rsidRPr="00A262E2" w:rsidRDefault="00052A96" w:rsidP="00A262E2">
      <w:pPr>
        <w:jc w:val="center"/>
        <w:rPr>
          <w:b/>
          <w:sz w:val="32"/>
          <w:szCs w:val="32"/>
        </w:rPr>
      </w:pPr>
      <w:r w:rsidRPr="00A262E2">
        <w:rPr>
          <w:b/>
          <w:sz w:val="32"/>
          <w:szCs w:val="32"/>
        </w:rPr>
        <w:t>Concevoir une anthologie des littératures francophones contemporaines publiées au Maghreb</w:t>
      </w:r>
    </w:p>
    <w:p w14:paraId="31264540" w14:textId="77777777" w:rsidR="00BB2C24" w:rsidRDefault="00BB2C24" w:rsidP="00BB2C24"/>
    <w:p w14:paraId="16CAF425" w14:textId="6B6F8F52" w:rsidR="00A979CE" w:rsidRDefault="00052A96" w:rsidP="00B72E5F">
      <w:pPr>
        <w:jc w:val="center"/>
        <w:rPr>
          <w:b/>
        </w:rPr>
      </w:pPr>
      <w:r w:rsidRPr="00052A96">
        <w:rPr>
          <w:b/>
        </w:rPr>
        <w:t xml:space="preserve">Journées </w:t>
      </w:r>
      <w:r w:rsidR="00B72E5F">
        <w:rPr>
          <w:b/>
        </w:rPr>
        <w:t>d’études o</w:t>
      </w:r>
      <w:r w:rsidR="00A979CE">
        <w:rPr>
          <w:b/>
        </w:rPr>
        <w:t>rganisées par le centre Agora</w:t>
      </w:r>
    </w:p>
    <w:p w14:paraId="31DA2E28" w14:textId="77777777" w:rsidR="00B72E5F" w:rsidRDefault="00B72E5F" w:rsidP="00B72E5F">
      <w:pPr>
        <w:jc w:val="center"/>
        <w:rPr>
          <w:b/>
        </w:rPr>
      </w:pPr>
    </w:p>
    <w:p w14:paraId="0304E9BD" w14:textId="77777777" w:rsidR="00A979CE" w:rsidRPr="00A979CE" w:rsidRDefault="00A979CE" w:rsidP="00052A96">
      <w:pPr>
        <w:jc w:val="center"/>
        <w:rPr>
          <w:b/>
          <w:sz w:val="20"/>
          <w:szCs w:val="20"/>
        </w:rPr>
      </w:pPr>
      <w:r w:rsidRPr="00A979CE">
        <w:rPr>
          <w:b/>
          <w:sz w:val="20"/>
          <w:szCs w:val="20"/>
        </w:rPr>
        <w:t xml:space="preserve">(Sylvie </w:t>
      </w:r>
      <w:proofErr w:type="spellStart"/>
      <w:r w:rsidRPr="00A979CE">
        <w:rPr>
          <w:b/>
          <w:sz w:val="20"/>
          <w:szCs w:val="20"/>
        </w:rPr>
        <w:t>Brodziak</w:t>
      </w:r>
      <w:proofErr w:type="spellEnd"/>
      <w:r w:rsidRPr="00A979CE">
        <w:rPr>
          <w:b/>
          <w:sz w:val="20"/>
          <w:szCs w:val="20"/>
        </w:rPr>
        <w:t>, Claude Coste)</w:t>
      </w:r>
    </w:p>
    <w:p w14:paraId="678EDA70" w14:textId="77777777" w:rsidR="00BB2C24" w:rsidRDefault="00BB2C24"/>
    <w:p w14:paraId="2A7A8BFD" w14:textId="77777777" w:rsidR="009A7CCD" w:rsidRDefault="009A7CCD"/>
    <w:p w14:paraId="6E5EDBB8" w14:textId="57A1F2B7" w:rsidR="00052A96" w:rsidRPr="00DF1B48" w:rsidRDefault="00BB2C24" w:rsidP="00A979CE">
      <w:pPr>
        <w:ind w:firstLine="708"/>
        <w:jc w:val="both"/>
        <w:rPr>
          <w:sz w:val="22"/>
          <w:szCs w:val="22"/>
        </w:rPr>
      </w:pPr>
      <w:r w:rsidRPr="00DF1B48">
        <w:rPr>
          <w:sz w:val="22"/>
          <w:szCs w:val="22"/>
        </w:rPr>
        <w:t>Dans la cadre de l’O</w:t>
      </w:r>
      <w:r w:rsidR="00AA59D9" w:rsidRPr="00DF1B48">
        <w:rPr>
          <w:sz w:val="22"/>
          <w:szCs w:val="22"/>
        </w:rPr>
        <w:t>bservatoire des littératures du sud</w:t>
      </w:r>
      <w:r w:rsidRPr="00DF1B48">
        <w:rPr>
          <w:sz w:val="22"/>
          <w:szCs w:val="22"/>
        </w:rPr>
        <w:t xml:space="preserve"> dont </w:t>
      </w:r>
      <w:r w:rsidR="00A979CE" w:rsidRPr="00DF1B48">
        <w:rPr>
          <w:sz w:val="22"/>
          <w:szCs w:val="22"/>
        </w:rPr>
        <w:t>l’UCP</w:t>
      </w:r>
      <w:r w:rsidRPr="00DF1B48">
        <w:rPr>
          <w:sz w:val="22"/>
          <w:szCs w:val="22"/>
        </w:rPr>
        <w:t xml:space="preserve"> est partenaire (avec l’ENS d’Alger, les universités de Lyon 2, de Grenoble Alpes, d’Oran</w:t>
      </w:r>
      <w:r w:rsidR="006669C8" w:rsidRPr="00DF1B48">
        <w:rPr>
          <w:sz w:val="22"/>
          <w:szCs w:val="22"/>
        </w:rPr>
        <w:t xml:space="preserve"> 2</w:t>
      </w:r>
      <w:r w:rsidRPr="00DF1B48">
        <w:rPr>
          <w:sz w:val="22"/>
          <w:szCs w:val="22"/>
        </w:rPr>
        <w:t xml:space="preserve">, de Meknès et </w:t>
      </w:r>
      <w:r w:rsidR="006669C8" w:rsidRPr="00DF1B48">
        <w:rPr>
          <w:sz w:val="22"/>
          <w:szCs w:val="22"/>
        </w:rPr>
        <w:t>de</w:t>
      </w:r>
      <w:r w:rsidRPr="00DF1B48">
        <w:rPr>
          <w:sz w:val="22"/>
          <w:szCs w:val="22"/>
        </w:rPr>
        <w:t xml:space="preserve"> Tunis), sont organisées deux journées d’études consacrées à la réalisation d’une anthologie des écrivains franco</w:t>
      </w:r>
      <w:r w:rsidR="006669C8" w:rsidRPr="00DF1B48">
        <w:rPr>
          <w:sz w:val="22"/>
          <w:szCs w:val="22"/>
        </w:rPr>
        <w:t>phones du Maghreb contemporain</w:t>
      </w:r>
      <w:r w:rsidRPr="00DF1B48">
        <w:rPr>
          <w:sz w:val="22"/>
          <w:szCs w:val="22"/>
        </w:rPr>
        <w:t>.</w:t>
      </w:r>
    </w:p>
    <w:p w14:paraId="4820044D" w14:textId="77777777" w:rsidR="00BB2C24" w:rsidRPr="00DF1B48" w:rsidRDefault="00BB2C24" w:rsidP="00A979CE">
      <w:pPr>
        <w:ind w:firstLine="360"/>
        <w:jc w:val="both"/>
        <w:rPr>
          <w:sz w:val="22"/>
          <w:szCs w:val="22"/>
        </w:rPr>
      </w:pPr>
      <w:r w:rsidRPr="00DF1B48">
        <w:rPr>
          <w:sz w:val="22"/>
          <w:szCs w:val="22"/>
        </w:rPr>
        <w:t>Le projet se donne plusieurs objectifs :</w:t>
      </w:r>
    </w:p>
    <w:p w14:paraId="0F51CB87" w14:textId="77777777" w:rsidR="00BB2C24" w:rsidRPr="00DF1B48" w:rsidRDefault="00BB2C24" w:rsidP="00A979CE">
      <w:pPr>
        <w:pStyle w:val="Paragraphedeliste"/>
        <w:numPr>
          <w:ilvl w:val="0"/>
          <w:numId w:val="1"/>
        </w:numPr>
        <w:jc w:val="both"/>
        <w:rPr>
          <w:sz w:val="22"/>
          <w:szCs w:val="22"/>
        </w:rPr>
      </w:pPr>
      <w:r w:rsidRPr="00DF1B48">
        <w:rPr>
          <w:sz w:val="22"/>
          <w:szCs w:val="22"/>
        </w:rPr>
        <w:t>faire mieux connaître en France une littérature francophone qui n’est pas publiée à Paris,</w:t>
      </w:r>
    </w:p>
    <w:p w14:paraId="4FF9AD71" w14:textId="77777777" w:rsidR="00BB2C24" w:rsidRPr="00DF1B48" w:rsidRDefault="00BB2C24" w:rsidP="00A979CE">
      <w:pPr>
        <w:pStyle w:val="Paragraphedeliste"/>
        <w:numPr>
          <w:ilvl w:val="0"/>
          <w:numId w:val="1"/>
        </w:numPr>
        <w:jc w:val="both"/>
        <w:rPr>
          <w:sz w:val="22"/>
          <w:szCs w:val="22"/>
        </w:rPr>
      </w:pPr>
      <w:r w:rsidRPr="00DF1B48">
        <w:rPr>
          <w:sz w:val="22"/>
          <w:szCs w:val="22"/>
        </w:rPr>
        <w:t xml:space="preserve">analyser l’impact du lieu de publication et </w:t>
      </w:r>
      <w:r w:rsidR="00A979CE" w:rsidRPr="00DF1B48">
        <w:rPr>
          <w:sz w:val="22"/>
          <w:szCs w:val="22"/>
        </w:rPr>
        <w:t xml:space="preserve">de </w:t>
      </w:r>
      <w:r w:rsidRPr="00DF1B48">
        <w:rPr>
          <w:sz w:val="22"/>
          <w:szCs w:val="22"/>
        </w:rPr>
        <w:t>la natu</w:t>
      </w:r>
      <w:r w:rsidR="00A979CE" w:rsidRPr="00DF1B48">
        <w:rPr>
          <w:sz w:val="22"/>
          <w:szCs w:val="22"/>
        </w:rPr>
        <w:t>re du lectorat sur le travail de création</w:t>
      </w:r>
      <w:r w:rsidRPr="00DF1B48">
        <w:rPr>
          <w:sz w:val="22"/>
          <w:szCs w:val="22"/>
        </w:rPr>
        <w:t>,</w:t>
      </w:r>
    </w:p>
    <w:p w14:paraId="387FB91E" w14:textId="77777777" w:rsidR="00BB2C24" w:rsidRPr="00DF1B48" w:rsidRDefault="00BB2C24" w:rsidP="00A979CE">
      <w:pPr>
        <w:pStyle w:val="Paragraphedeliste"/>
        <w:numPr>
          <w:ilvl w:val="0"/>
          <w:numId w:val="1"/>
        </w:numPr>
        <w:jc w:val="both"/>
        <w:rPr>
          <w:sz w:val="22"/>
          <w:szCs w:val="22"/>
        </w:rPr>
      </w:pPr>
      <w:r w:rsidRPr="00DF1B48">
        <w:rPr>
          <w:sz w:val="22"/>
          <w:szCs w:val="22"/>
        </w:rPr>
        <w:t xml:space="preserve">réfléchir </w:t>
      </w:r>
      <w:r w:rsidR="00A979CE" w:rsidRPr="00DF1B48">
        <w:rPr>
          <w:sz w:val="22"/>
          <w:szCs w:val="22"/>
        </w:rPr>
        <w:t>à la</w:t>
      </w:r>
      <w:r w:rsidRPr="00DF1B48">
        <w:rPr>
          <w:sz w:val="22"/>
          <w:szCs w:val="22"/>
        </w:rPr>
        <w:t xml:space="preserve"> patrimonialisation de l’extrême contemporain,</w:t>
      </w:r>
    </w:p>
    <w:p w14:paraId="32F036FF" w14:textId="4B3B3482" w:rsidR="00052A96" w:rsidRPr="00DF1B48" w:rsidRDefault="00BB2C24" w:rsidP="00A979CE">
      <w:pPr>
        <w:pStyle w:val="Paragraphedeliste"/>
        <w:numPr>
          <w:ilvl w:val="0"/>
          <w:numId w:val="1"/>
        </w:numPr>
        <w:jc w:val="both"/>
        <w:rPr>
          <w:sz w:val="22"/>
          <w:szCs w:val="22"/>
        </w:rPr>
      </w:pPr>
      <w:r w:rsidRPr="00DF1B48">
        <w:rPr>
          <w:sz w:val="22"/>
          <w:szCs w:val="22"/>
        </w:rPr>
        <w:t>définir les critères pour élaborer une anthologie (</w:t>
      </w:r>
      <w:r w:rsidR="0077725C" w:rsidRPr="00DF1B48">
        <w:rPr>
          <w:sz w:val="22"/>
          <w:szCs w:val="22"/>
        </w:rPr>
        <w:t>périodisation, subjectivité des choix, élaboration des notices de présentation, etc.).</w:t>
      </w:r>
    </w:p>
    <w:p w14:paraId="2FEF023A" w14:textId="3FF5E144" w:rsidR="0077725C" w:rsidRPr="00DF1B48" w:rsidRDefault="0077725C" w:rsidP="00B6718C">
      <w:pPr>
        <w:ind w:firstLine="360"/>
        <w:jc w:val="both"/>
        <w:rPr>
          <w:sz w:val="22"/>
          <w:szCs w:val="22"/>
        </w:rPr>
      </w:pPr>
      <w:r w:rsidRPr="00DF1B48">
        <w:rPr>
          <w:sz w:val="22"/>
          <w:szCs w:val="22"/>
        </w:rPr>
        <w:t>Il s’agira de faire travailler ensemble des universitaires algériens, français, marocains et tunisiens, des enseignants-chercheurs, des doctorants et des post</w:t>
      </w:r>
      <w:r w:rsidR="00052A96" w:rsidRPr="00DF1B48">
        <w:rPr>
          <w:sz w:val="22"/>
          <w:szCs w:val="22"/>
        </w:rPr>
        <w:t>-</w:t>
      </w:r>
      <w:r w:rsidRPr="00DF1B48">
        <w:rPr>
          <w:sz w:val="22"/>
          <w:szCs w:val="22"/>
        </w:rPr>
        <w:t>doctorants.</w:t>
      </w:r>
      <w:r w:rsidR="005C7A4F" w:rsidRPr="00DF1B48">
        <w:rPr>
          <w:sz w:val="22"/>
          <w:szCs w:val="22"/>
        </w:rPr>
        <w:t xml:space="preserve"> Le projet se </w:t>
      </w:r>
      <w:r w:rsidR="00A979CE" w:rsidRPr="00DF1B48">
        <w:rPr>
          <w:sz w:val="22"/>
          <w:szCs w:val="22"/>
        </w:rPr>
        <w:t>propose</w:t>
      </w:r>
      <w:r w:rsidR="005C7A4F" w:rsidRPr="00DF1B48">
        <w:rPr>
          <w:sz w:val="22"/>
          <w:szCs w:val="22"/>
        </w:rPr>
        <w:t xml:space="preserve"> d’</w:t>
      </w:r>
      <w:r w:rsidR="0013225F" w:rsidRPr="00DF1B48">
        <w:rPr>
          <w:sz w:val="22"/>
          <w:szCs w:val="22"/>
        </w:rPr>
        <w:t>encadrer de jeunes chercheurs et de les faire participer à la réalisation d’un ouvrage collectif.</w:t>
      </w:r>
    </w:p>
    <w:p w14:paraId="7F354A13" w14:textId="77777777" w:rsidR="00DB6E33" w:rsidRPr="00DF1B48" w:rsidRDefault="0077725C" w:rsidP="00A979CE">
      <w:pPr>
        <w:ind w:firstLine="360"/>
        <w:jc w:val="both"/>
        <w:rPr>
          <w:sz w:val="22"/>
          <w:szCs w:val="22"/>
        </w:rPr>
      </w:pPr>
      <w:r w:rsidRPr="00DF1B48">
        <w:rPr>
          <w:sz w:val="22"/>
          <w:szCs w:val="22"/>
        </w:rPr>
        <w:t xml:space="preserve">Le programme communiqué ultérieurement comportera une série d’interventions sur des sujets liés au projet (analyse des différents types d’anthologie, questions de patrimonialisation, historicité de la littérature, présentation de la création littéraire au Maghreb, etc.) </w:t>
      </w:r>
    </w:p>
    <w:p w14:paraId="3A67C765" w14:textId="77777777" w:rsidR="0077725C" w:rsidRPr="00DF1B48" w:rsidRDefault="0077725C" w:rsidP="00A979CE">
      <w:pPr>
        <w:ind w:firstLine="360"/>
        <w:jc w:val="both"/>
        <w:rPr>
          <w:sz w:val="22"/>
          <w:szCs w:val="22"/>
        </w:rPr>
      </w:pPr>
      <w:r w:rsidRPr="00DF1B48">
        <w:rPr>
          <w:sz w:val="22"/>
          <w:szCs w:val="22"/>
        </w:rPr>
        <w:t xml:space="preserve">Une séance de discussion permettra </w:t>
      </w:r>
      <w:r w:rsidR="00052A96" w:rsidRPr="00DF1B48">
        <w:rPr>
          <w:sz w:val="22"/>
          <w:szCs w:val="22"/>
        </w:rPr>
        <w:t>d’élaborer ensemble</w:t>
      </w:r>
      <w:r w:rsidRPr="00DF1B48">
        <w:rPr>
          <w:sz w:val="22"/>
          <w:szCs w:val="22"/>
        </w:rPr>
        <w:t xml:space="preserve"> des règles comm</w:t>
      </w:r>
      <w:r w:rsidR="00045F56" w:rsidRPr="00DF1B48">
        <w:rPr>
          <w:sz w:val="22"/>
          <w:szCs w:val="22"/>
        </w:rPr>
        <w:t>unes pour organiser la recherche.</w:t>
      </w:r>
    </w:p>
    <w:p w14:paraId="66702683" w14:textId="77777777" w:rsidR="00B6718C" w:rsidRPr="00DF1B48" w:rsidRDefault="00B6718C" w:rsidP="00B6718C">
      <w:pPr>
        <w:pStyle w:val="p1"/>
        <w:ind w:firstLine="360"/>
        <w:rPr>
          <w:rFonts w:ascii="Calibri" w:hAnsi="Calibri"/>
          <w:sz w:val="22"/>
          <w:szCs w:val="22"/>
        </w:rPr>
      </w:pPr>
    </w:p>
    <w:p w14:paraId="6B11C0F0" w14:textId="77777777" w:rsidR="00DF1B48" w:rsidRPr="009A7CCD" w:rsidRDefault="00DF1B48" w:rsidP="00DF1B48">
      <w:pPr>
        <w:pStyle w:val="p1"/>
        <w:ind w:firstLine="360"/>
        <w:jc w:val="both"/>
        <w:rPr>
          <w:rFonts w:ascii="Calibri" w:hAnsi="Calibri"/>
          <w:sz w:val="22"/>
          <w:szCs w:val="22"/>
        </w:rPr>
      </w:pPr>
      <w:r w:rsidRPr="009A7CCD">
        <w:rPr>
          <w:rFonts w:ascii="Calibri" w:hAnsi="Calibri"/>
          <w:sz w:val="22"/>
          <w:szCs w:val="22"/>
        </w:rPr>
        <w:t>Ouvertes à tous publics et particulièrement aux doctorants travaillant sur les littératures francophones, c</w:t>
      </w:r>
      <w:r w:rsidR="00DB6E33" w:rsidRPr="009A7CCD">
        <w:rPr>
          <w:rFonts w:ascii="Calibri" w:hAnsi="Calibri"/>
          <w:sz w:val="22"/>
          <w:szCs w:val="22"/>
        </w:rPr>
        <w:t xml:space="preserve">es journées </w:t>
      </w:r>
      <w:r w:rsidRPr="009A7CCD">
        <w:rPr>
          <w:rFonts w:ascii="Calibri" w:hAnsi="Calibri"/>
          <w:sz w:val="22"/>
          <w:szCs w:val="22"/>
        </w:rPr>
        <w:t xml:space="preserve">sont </w:t>
      </w:r>
      <w:r w:rsidR="00DB6E33" w:rsidRPr="009A7CCD">
        <w:rPr>
          <w:rFonts w:ascii="Calibri" w:hAnsi="Calibri"/>
          <w:sz w:val="22"/>
          <w:szCs w:val="22"/>
        </w:rPr>
        <w:t>organisées par le centre AGORA (axe Francophonies), en collaboration avec l’École doctorale</w:t>
      </w:r>
      <w:r w:rsidR="001306FD" w:rsidRPr="009A7CCD">
        <w:rPr>
          <w:rFonts w:ascii="Calibri" w:hAnsi="Calibri"/>
          <w:sz w:val="22"/>
          <w:szCs w:val="22"/>
        </w:rPr>
        <w:t xml:space="preserve">, </w:t>
      </w:r>
      <w:r w:rsidR="00AA59D9" w:rsidRPr="009A7CCD">
        <w:rPr>
          <w:rFonts w:ascii="Calibri" w:hAnsi="Calibri"/>
          <w:sz w:val="22"/>
          <w:szCs w:val="22"/>
        </w:rPr>
        <w:t>le réseau</w:t>
      </w:r>
      <w:r w:rsidR="006669C8" w:rsidRPr="009A7CCD">
        <w:rPr>
          <w:rFonts w:ascii="Calibri" w:hAnsi="Calibri"/>
          <w:sz w:val="22"/>
          <w:szCs w:val="22"/>
        </w:rPr>
        <w:t xml:space="preserve"> mixte</w:t>
      </w:r>
      <w:r w:rsidR="00AA59D9" w:rsidRPr="009A7CCD">
        <w:rPr>
          <w:rFonts w:ascii="Calibri" w:hAnsi="Calibri"/>
          <w:sz w:val="22"/>
          <w:szCs w:val="22"/>
        </w:rPr>
        <w:t xml:space="preserve"> </w:t>
      </w:r>
      <w:proofErr w:type="spellStart"/>
      <w:r w:rsidR="00AA59D9" w:rsidRPr="009A7CCD">
        <w:rPr>
          <w:rFonts w:ascii="Calibri" w:hAnsi="Calibri"/>
          <w:sz w:val="22"/>
          <w:szCs w:val="22"/>
        </w:rPr>
        <w:t>algéro</w:t>
      </w:r>
      <w:proofErr w:type="spellEnd"/>
      <w:r w:rsidR="00AA59D9" w:rsidRPr="009A7CCD">
        <w:rPr>
          <w:rFonts w:ascii="Calibri" w:hAnsi="Calibri"/>
          <w:sz w:val="22"/>
          <w:szCs w:val="22"/>
        </w:rPr>
        <w:t xml:space="preserve">-français </w:t>
      </w:r>
      <w:proofErr w:type="spellStart"/>
      <w:r w:rsidR="00AA59D9" w:rsidRPr="009A7CCD">
        <w:rPr>
          <w:rFonts w:ascii="Calibri" w:hAnsi="Calibri"/>
          <w:sz w:val="22"/>
          <w:szCs w:val="22"/>
        </w:rPr>
        <w:t>LaFef</w:t>
      </w:r>
      <w:proofErr w:type="spellEnd"/>
      <w:r w:rsidR="00AA59D9" w:rsidRPr="009A7CCD">
        <w:rPr>
          <w:rFonts w:ascii="Calibri" w:hAnsi="Calibri"/>
          <w:sz w:val="22"/>
          <w:szCs w:val="22"/>
        </w:rPr>
        <w:t xml:space="preserve"> (Langue française et Expressions francophones) </w:t>
      </w:r>
      <w:r w:rsidR="001306FD" w:rsidRPr="009A7CCD">
        <w:rPr>
          <w:rFonts w:ascii="Calibri" w:hAnsi="Calibri"/>
          <w:sz w:val="22"/>
          <w:szCs w:val="22"/>
        </w:rPr>
        <w:t>et</w:t>
      </w:r>
      <w:r w:rsidR="00B6718C" w:rsidRPr="009A7CCD">
        <w:rPr>
          <w:rFonts w:ascii="Calibri" w:hAnsi="Calibri"/>
          <w:sz w:val="22"/>
          <w:szCs w:val="22"/>
        </w:rPr>
        <w:t xml:space="preserve"> en partenariat avec les universités membres de l’Observatoire des littératures francophones du </w:t>
      </w:r>
      <w:r w:rsidRPr="009A7CCD">
        <w:rPr>
          <w:rFonts w:ascii="Calibri" w:hAnsi="Calibri"/>
          <w:sz w:val="22"/>
          <w:szCs w:val="22"/>
        </w:rPr>
        <w:t xml:space="preserve">Sud (Grenoble Alpes et Lyon II). </w:t>
      </w:r>
    </w:p>
    <w:p w14:paraId="3F6A306D" w14:textId="5EDB1D4C" w:rsidR="00DF1B48" w:rsidRPr="00DF1B48" w:rsidRDefault="00DF1B48" w:rsidP="00DF1B48">
      <w:pPr>
        <w:pStyle w:val="p1"/>
        <w:ind w:firstLine="360"/>
        <w:jc w:val="both"/>
        <w:rPr>
          <w:rFonts w:ascii="Calibri" w:hAnsi="Calibri"/>
          <w:sz w:val="24"/>
          <w:szCs w:val="24"/>
        </w:rPr>
      </w:pPr>
      <w:r w:rsidRPr="009A7CCD">
        <w:rPr>
          <w:rFonts w:ascii="Calibri" w:hAnsi="Calibri"/>
          <w:sz w:val="22"/>
          <w:szCs w:val="22"/>
        </w:rPr>
        <w:t xml:space="preserve">Ces journées qui s’inscrivent dans le cadre de l’EUR </w:t>
      </w:r>
      <w:r w:rsidRPr="00DF1B48">
        <w:rPr>
          <w:rFonts w:ascii="Calibri" w:eastAsia="Times New Roman" w:hAnsi="Calibri"/>
          <w:color w:val="333333"/>
          <w:sz w:val="22"/>
          <w:szCs w:val="22"/>
          <w:shd w:val="clear" w:color="auto" w:fill="FFFFFF"/>
        </w:rPr>
        <w:t>«</w:t>
      </w:r>
      <w:r w:rsidRPr="009A7CCD">
        <w:rPr>
          <w:rFonts w:ascii="Calibri" w:eastAsia="Times New Roman" w:hAnsi="Calibri"/>
          <w:color w:val="333333"/>
          <w:sz w:val="22"/>
          <w:szCs w:val="22"/>
          <w:shd w:val="clear" w:color="auto" w:fill="FFFFFF"/>
        </w:rPr>
        <w:t> </w:t>
      </w:r>
      <w:r w:rsidRPr="009A7CCD">
        <w:rPr>
          <w:rFonts w:ascii="Calibri" w:eastAsia="Times New Roman" w:hAnsi="Calibri"/>
          <w:bCs/>
          <w:color w:val="333333"/>
          <w:sz w:val="22"/>
          <w:szCs w:val="22"/>
        </w:rPr>
        <w:t>Humanités, Patrimoine et création </w:t>
      </w:r>
      <w:r w:rsidRPr="00DF1B48">
        <w:rPr>
          <w:rFonts w:ascii="Calibri" w:eastAsia="Times New Roman" w:hAnsi="Calibri"/>
          <w:color w:val="333333"/>
          <w:sz w:val="22"/>
          <w:szCs w:val="22"/>
          <w:shd w:val="clear" w:color="auto" w:fill="FFFFFF"/>
        </w:rPr>
        <w:t>»</w:t>
      </w:r>
      <w:r w:rsidRPr="009A7CCD">
        <w:rPr>
          <w:rFonts w:ascii="Calibri" w:eastAsia="Times New Roman" w:hAnsi="Calibri"/>
          <w:color w:val="333333"/>
          <w:sz w:val="22"/>
          <w:szCs w:val="22"/>
          <w:shd w:val="clear" w:color="auto" w:fill="FFFFFF"/>
        </w:rPr>
        <w:t xml:space="preserve"> </w:t>
      </w:r>
      <w:r w:rsidR="009A7CCD">
        <w:rPr>
          <w:rFonts w:ascii="Calibri" w:eastAsia="Times New Roman" w:hAnsi="Calibri"/>
          <w:color w:val="333333"/>
          <w:sz w:val="22"/>
          <w:szCs w:val="22"/>
          <w:shd w:val="clear" w:color="auto" w:fill="FFFFFF"/>
        </w:rPr>
        <w:t xml:space="preserve">et </w:t>
      </w:r>
      <w:r w:rsidRPr="009A7CCD">
        <w:rPr>
          <w:rFonts w:ascii="Calibri" w:eastAsia="Times New Roman" w:hAnsi="Calibri"/>
          <w:color w:val="333333"/>
          <w:sz w:val="22"/>
          <w:szCs w:val="22"/>
          <w:shd w:val="clear" w:color="auto" w:fill="FFFFFF"/>
        </w:rPr>
        <w:t>invitent à une réflexion sur les relations du patrimoine et de la création </w:t>
      </w:r>
      <w:r w:rsidR="009A7CCD">
        <w:rPr>
          <w:rFonts w:ascii="Calibri" w:eastAsia="Times New Roman" w:hAnsi="Calibri"/>
          <w:color w:val="333333"/>
          <w:sz w:val="22"/>
          <w:szCs w:val="22"/>
          <w:shd w:val="clear" w:color="auto" w:fill="FFFFFF"/>
        </w:rPr>
        <w:t>proposent</w:t>
      </w:r>
      <w:r w:rsidRPr="009A7CCD">
        <w:rPr>
          <w:rFonts w:ascii="Calibri" w:eastAsia="Times New Roman" w:hAnsi="Calibri"/>
          <w:color w:val="333333"/>
          <w:sz w:val="22"/>
          <w:szCs w:val="22"/>
          <w:shd w:val="clear" w:color="auto" w:fill="FFFFFF"/>
        </w:rPr>
        <w:t xml:space="preserve"> en marge des travaux une conférence sur la littérature pendant la Grande Guerre et une visite du Panthéon.</w:t>
      </w:r>
    </w:p>
    <w:p w14:paraId="2A0AA661" w14:textId="77777777" w:rsidR="00D63297" w:rsidRDefault="00D63297" w:rsidP="00D63297">
      <w:pPr>
        <w:pStyle w:val="p1"/>
        <w:jc w:val="both"/>
        <w:rPr>
          <w:rFonts w:ascii="Calibri" w:hAnsi="Calibri"/>
          <w:sz w:val="24"/>
          <w:szCs w:val="24"/>
        </w:rPr>
      </w:pPr>
    </w:p>
    <w:p w14:paraId="759D961A" w14:textId="77777777" w:rsidR="00D63297" w:rsidRDefault="00D63297" w:rsidP="00D63297">
      <w:pPr>
        <w:pStyle w:val="p1"/>
        <w:jc w:val="both"/>
        <w:rPr>
          <w:rFonts w:ascii="Calibri" w:hAnsi="Calibri"/>
          <w:sz w:val="24"/>
          <w:szCs w:val="24"/>
        </w:rPr>
      </w:pPr>
    </w:p>
    <w:p w14:paraId="39944C7F" w14:textId="77777777" w:rsidR="00D63297" w:rsidRDefault="00D63297" w:rsidP="00D63297">
      <w:pPr>
        <w:pStyle w:val="p1"/>
        <w:jc w:val="both"/>
        <w:rPr>
          <w:rFonts w:ascii="Calibri" w:hAnsi="Calibri"/>
          <w:sz w:val="24"/>
          <w:szCs w:val="24"/>
        </w:rPr>
      </w:pPr>
    </w:p>
    <w:p w14:paraId="3A592561" w14:textId="77777777" w:rsidR="009A7CCD" w:rsidRDefault="009A7CCD" w:rsidP="00D63297">
      <w:pPr>
        <w:jc w:val="center"/>
        <w:rPr>
          <w:b/>
        </w:rPr>
      </w:pPr>
    </w:p>
    <w:p w14:paraId="320378E2" w14:textId="7B4C86F2" w:rsidR="00D63297" w:rsidRPr="00D63297" w:rsidRDefault="00D63297" w:rsidP="00D63297">
      <w:pPr>
        <w:jc w:val="center"/>
        <w:rPr>
          <w:b/>
        </w:rPr>
      </w:pPr>
      <w:r w:rsidRPr="00D63297">
        <w:rPr>
          <w:b/>
        </w:rPr>
        <w:lastRenderedPageBreak/>
        <w:t>Programme</w:t>
      </w:r>
    </w:p>
    <w:p w14:paraId="50417C5B" w14:textId="77777777" w:rsidR="00D63297" w:rsidRDefault="00D63297" w:rsidP="00D63297">
      <w:pPr>
        <w:jc w:val="center"/>
        <w:rPr>
          <w:b/>
        </w:rPr>
      </w:pPr>
    </w:p>
    <w:p w14:paraId="2F2EE2F8" w14:textId="77777777" w:rsidR="00D63297" w:rsidRPr="007745C7" w:rsidRDefault="00D63297" w:rsidP="00D63297">
      <w:pPr>
        <w:jc w:val="center"/>
        <w:rPr>
          <w:b/>
        </w:rPr>
      </w:pPr>
      <w:r w:rsidRPr="007745C7">
        <w:rPr>
          <w:b/>
        </w:rPr>
        <w:t>Jeudi 29 novembre</w:t>
      </w:r>
    </w:p>
    <w:p w14:paraId="34C61E9C" w14:textId="77777777" w:rsidR="00D63297" w:rsidRDefault="00D63297" w:rsidP="00D63297"/>
    <w:p w14:paraId="41E1F497" w14:textId="77777777" w:rsidR="00D63297" w:rsidRDefault="00D63297" w:rsidP="00D63297"/>
    <w:p w14:paraId="2F910A55" w14:textId="77777777" w:rsidR="00D63297" w:rsidRPr="00BE0F3C" w:rsidRDefault="00D63297" w:rsidP="00D03D05">
      <w:pPr>
        <w:jc w:val="both"/>
        <w:rPr>
          <w:i/>
        </w:rPr>
      </w:pPr>
      <w:r>
        <w:t xml:space="preserve">10 H : </w:t>
      </w:r>
      <w:r w:rsidRPr="00BE0F3C">
        <w:rPr>
          <w:i/>
        </w:rPr>
        <w:t>Ouverture</w:t>
      </w:r>
    </w:p>
    <w:p w14:paraId="6A46398A" w14:textId="77777777" w:rsidR="00D63297" w:rsidRDefault="00D63297" w:rsidP="00D03D05">
      <w:pPr>
        <w:jc w:val="both"/>
      </w:pPr>
    </w:p>
    <w:p w14:paraId="231A5B18" w14:textId="77777777" w:rsidR="00D63297" w:rsidRPr="00BE0F3C" w:rsidRDefault="00D63297" w:rsidP="00D03D05">
      <w:pPr>
        <w:jc w:val="both"/>
      </w:pPr>
      <w:r>
        <w:t xml:space="preserve">10H30-12H : </w:t>
      </w:r>
      <w:r w:rsidRPr="00BE0F3C">
        <w:rPr>
          <w:i/>
        </w:rPr>
        <w:t>Anthologies française</w:t>
      </w:r>
      <w:r>
        <w:rPr>
          <w:i/>
        </w:rPr>
        <w:t>s</w:t>
      </w:r>
    </w:p>
    <w:p w14:paraId="45257A24" w14:textId="559770FD" w:rsidR="00D63297" w:rsidRPr="00D03D05" w:rsidRDefault="00D63297" w:rsidP="00D03D05">
      <w:pPr>
        <w:jc w:val="both"/>
        <w:rPr>
          <w:rFonts w:eastAsia="Times New Roman" w:cs="Arial"/>
          <w:color w:val="444444"/>
          <w:shd w:val="clear" w:color="auto" w:fill="FFFFFF"/>
          <w:lang w:eastAsia="fr-FR"/>
        </w:rPr>
      </w:pPr>
      <w:r>
        <w:t xml:space="preserve">Sylvie </w:t>
      </w:r>
      <w:proofErr w:type="spellStart"/>
      <w:r>
        <w:t>Brodziak</w:t>
      </w:r>
      <w:proofErr w:type="spellEnd"/>
      <w:r>
        <w:t xml:space="preserve"> (université de Cergy Pontoise), « </w:t>
      </w:r>
      <w:r>
        <w:rPr>
          <w:rFonts w:eastAsia="Times New Roman" w:cs="Arial"/>
          <w:color w:val="444444"/>
          <w:shd w:val="clear" w:color="auto" w:fill="FFFFFF"/>
          <w:lang w:eastAsia="fr-FR"/>
        </w:rPr>
        <w:t>Établir et éditer une correspondance :</w:t>
      </w:r>
      <w:r w:rsidR="00D03D05">
        <w:rPr>
          <w:rFonts w:eastAsia="Times New Roman" w:cs="Arial"/>
          <w:color w:val="444444"/>
          <w:shd w:val="clear" w:color="auto" w:fill="FFFFFF"/>
          <w:lang w:eastAsia="fr-FR"/>
        </w:rPr>
        <w:t xml:space="preserve"> </w:t>
      </w:r>
      <w:r>
        <w:rPr>
          <w:rFonts w:eastAsia="Times New Roman" w:cs="Arial"/>
          <w:color w:val="444444"/>
          <w:shd w:val="clear" w:color="auto" w:fill="FFFFFF"/>
          <w:lang w:eastAsia="fr-FR"/>
        </w:rPr>
        <w:t>q</w:t>
      </w:r>
      <w:r w:rsidRPr="004D7010">
        <w:rPr>
          <w:rFonts w:eastAsia="Times New Roman" w:cs="Arial"/>
          <w:color w:val="444444"/>
          <w:shd w:val="clear" w:color="auto" w:fill="FFFFFF"/>
          <w:lang w:eastAsia="fr-FR"/>
        </w:rPr>
        <w:t>uestions et méthod</w:t>
      </w:r>
      <w:r>
        <w:rPr>
          <w:rFonts w:eastAsia="Times New Roman" w:cs="Arial"/>
          <w:color w:val="444444"/>
          <w:shd w:val="clear" w:color="auto" w:fill="FFFFFF"/>
          <w:lang w:eastAsia="fr-FR"/>
        </w:rPr>
        <w:t>e »</w:t>
      </w:r>
    </w:p>
    <w:p w14:paraId="49CB896D" w14:textId="77777777" w:rsidR="00D63297" w:rsidRDefault="00D63297" w:rsidP="00D03D05">
      <w:pPr>
        <w:jc w:val="both"/>
      </w:pPr>
      <w:r>
        <w:t>Claude Coste (université de Cergy Pontoise), « Anthologie Barthes »</w:t>
      </w:r>
    </w:p>
    <w:p w14:paraId="2063E5FA" w14:textId="77777777" w:rsidR="00D63297" w:rsidRDefault="00D63297" w:rsidP="00D63297"/>
    <w:p w14:paraId="337A7752" w14:textId="77777777" w:rsidR="00D63297" w:rsidRDefault="00D63297" w:rsidP="00D03D05">
      <w:pPr>
        <w:jc w:val="both"/>
      </w:pPr>
      <w:r>
        <w:t>12 H : déjeuner</w:t>
      </w:r>
    </w:p>
    <w:p w14:paraId="7C4053E9" w14:textId="77777777" w:rsidR="00D63297" w:rsidRDefault="00D63297" w:rsidP="00D03D05">
      <w:pPr>
        <w:jc w:val="both"/>
      </w:pPr>
    </w:p>
    <w:p w14:paraId="4AE00AA7" w14:textId="6A75BE3C" w:rsidR="00D63297" w:rsidRPr="009A7CCD" w:rsidRDefault="00D63297" w:rsidP="00D03D05">
      <w:pPr>
        <w:jc w:val="both"/>
        <w:rPr>
          <w:rFonts w:eastAsia="Times New Roman" w:cs="Times New Roman"/>
          <w:lang w:eastAsia="fr-FR"/>
        </w:rPr>
      </w:pPr>
      <w:r w:rsidRPr="009A7CCD">
        <w:t xml:space="preserve">13 H : conférence à la </w:t>
      </w:r>
      <w:r w:rsidR="00D44C52" w:rsidRPr="009A7CCD">
        <w:t xml:space="preserve">BU des </w:t>
      </w:r>
      <w:proofErr w:type="spellStart"/>
      <w:r w:rsidR="00D44C52" w:rsidRPr="009A7CCD">
        <w:t>Cerclades</w:t>
      </w:r>
      <w:proofErr w:type="spellEnd"/>
      <w:r w:rsidRPr="009A7CCD">
        <w:t xml:space="preserve"> : « </w:t>
      </w:r>
      <w:r w:rsidR="00D44C52" w:rsidRPr="009A7CCD">
        <w:t xml:space="preserve">Comment honorer la littérature pendant la guerre ? Le prix </w:t>
      </w:r>
      <w:r w:rsidRPr="009A7CCD">
        <w:rPr>
          <w:rFonts w:eastAsia="Times New Roman" w:cs="Arial"/>
          <w:color w:val="444444"/>
          <w:shd w:val="clear" w:color="auto" w:fill="FFFFFF"/>
          <w:lang w:eastAsia="fr-FR"/>
        </w:rPr>
        <w:t>Goncourt face à la Grande Guerre »</w:t>
      </w:r>
      <w:r w:rsidR="00D44C52" w:rsidRPr="009A7CCD">
        <w:rPr>
          <w:rFonts w:eastAsia="Times New Roman" w:cs="Arial"/>
          <w:color w:val="444444"/>
          <w:shd w:val="clear" w:color="auto" w:fill="FFFFFF"/>
          <w:lang w:eastAsia="fr-FR"/>
        </w:rPr>
        <w:t>, par Anne-Marie Béatrix</w:t>
      </w:r>
    </w:p>
    <w:p w14:paraId="10058FFF" w14:textId="77777777" w:rsidR="00D63297" w:rsidRDefault="00D63297" w:rsidP="00D03D05">
      <w:pPr>
        <w:jc w:val="both"/>
      </w:pPr>
    </w:p>
    <w:p w14:paraId="4071EF9F" w14:textId="10EF819A" w:rsidR="00D63297" w:rsidRPr="00BE0F3C" w:rsidRDefault="00D63297" w:rsidP="00D03D05">
      <w:pPr>
        <w:jc w:val="both"/>
      </w:pPr>
      <w:r>
        <w:t>14 H</w:t>
      </w:r>
      <w:r w:rsidR="00A262E2">
        <w:t xml:space="preserve"> 30</w:t>
      </w:r>
      <w:r w:rsidR="001147A4">
        <w:t>-17</w:t>
      </w:r>
      <w:r>
        <w:t xml:space="preserve"> H</w:t>
      </w:r>
      <w:r w:rsidR="00A262E2">
        <w:t xml:space="preserve"> 30</w:t>
      </w:r>
      <w:r>
        <w:t xml:space="preserve"> : </w:t>
      </w:r>
      <w:r w:rsidRPr="00BE0F3C">
        <w:rPr>
          <w:i/>
        </w:rPr>
        <w:t>Dictionnaires et anthologies francophones</w:t>
      </w:r>
    </w:p>
    <w:p w14:paraId="6E027343" w14:textId="77777777" w:rsidR="00D63297" w:rsidRPr="00AF3984" w:rsidRDefault="00D63297" w:rsidP="00D03D05">
      <w:pPr>
        <w:jc w:val="both"/>
        <w:rPr>
          <w:rFonts w:eastAsia="Times New Roman" w:cs="Times New Roman"/>
          <w:lang w:eastAsia="fr-FR"/>
        </w:rPr>
      </w:pPr>
      <w:r>
        <w:t xml:space="preserve">Corinne </w:t>
      </w:r>
      <w:proofErr w:type="spellStart"/>
      <w:r>
        <w:t>Blanchaud</w:t>
      </w:r>
      <w:proofErr w:type="spellEnd"/>
      <w:r>
        <w:t xml:space="preserve"> (université de Cergy Pontoise), </w:t>
      </w:r>
      <w:r>
        <w:rPr>
          <w:rFonts w:eastAsia="Times New Roman" w:cs="Arial"/>
          <w:color w:val="444444"/>
          <w:shd w:val="clear" w:color="auto" w:fill="FFFFFF"/>
          <w:lang w:eastAsia="fr-FR"/>
        </w:rPr>
        <w:t>« </w:t>
      </w:r>
      <w:r w:rsidRPr="00AF3984">
        <w:rPr>
          <w:rFonts w:eastAsia="Times New Roman" w:cs="Arial"/>
          <w:color w:val="444444"/>
          <w:shd w:val="clear" w:color="auto" w:fill="FFFFFF"/>
          <w:lang w:eastAsia="fr-FR"/>
        </w:rPr>
        <w:t>Le dictionnaire, une source possibl</w:t>
      </w:r>
      <w:r>
        <w:rPr>
          <w:rFonts w:eastAsia="Times New Roman" w:cs="Arial"/>
          <w:color w:val="444444"/>
          <w:shd w:val="clear" w:color="auto" w:fill="FFFFFF"/>
          <w:lang w:eastAsia="fr-FR"/>
        </w:rPr>
        <w:t>e d'anthologie »</w:t>
      </w:r>
      <w:r w:rsidRPr="00AF3984">
        <w:rPr>
          <w:rFonts w:eastAsia="Times New Roman" w:cs="Arial"/>
          <w:color w:val="444444"/>
          <w:shd w:val="clear" w:color="auto" w:fill="FFFFFF"/>
          <w:lang w:eastAsia="fr-FR"/>
        </w:rPr>
        <w:t> </w:t>
      </w:r>
    </w:p>
    <w:p w14:paraId="6F0CBCA2" w14:textId="2FE419C7" w:rsidR="00D63297" w:rsidRPr="00D03D05" w:rsidRDefault="00D63297" w:rsidP="00D03D05">
      <w:pPr>
        <w:jc w:val="both"/>
        <w:rPr>
          <w:rFonts w:ascii="Calibri" w:eastAsia="Times New Roman" w:hAnsi="Calibri" w:cs="Times New Roman"/>
          <w:color w:val="000000"/>
          <w:shd w:val="clear" w:color="auto" w:fill="FFFFFF"/>
          <w:lang w:eastAsia="fr-FR"/>
        </w:rPr>
      </w:pPr>
      <w:r>
        <w:t>Atika Kara (ENS d’Alger-</w:t>
      </w:r>
      <w:proofErr w:type="spellStart"/>
      <w:r>
        <w:t>Bouzaréah</w:t>
      </w:r>
      <w:proofErr w:type="spellEnd"/>
      <w:r>
        <w:t xml:space="preserve">), </w:t>
      </w:r>
      <w:proofErr w:type="spellStart"/>
      <w:r>
        <w:t>Khadidja</w:t>
      </w:r>
      <w:proofErr w:type="spellEnd"/>
      <w:r>
        <w:t xml:space="preserve"> </w:t>
      </w:r>
      <w:proofErr w:type="spellStart"/>
      <w:r>
        <w:t>Khelladi</w:t>
      </w:r>
      <w:proofErr w:type="spellEnd"/>
      <w:r>
        <w:t xml:space="preserve"> (Université d’Alger 2), </w:t>
      </w:r>
      <w:r w:rsidR="00D03D05">
        <w:t xml:space="preserve">Malika </w:t>
      </w:r>
      <w:proofErr w:type="spellStart"/>
      <w:r w:rsidR="00D03D05">
        <w:t>Kebbas</w:t>
      </w:r>
      <w:proofErr w:type="spellEnd"/>
      <w:r w:rsidR="00D03D05">
        <w:t xml:space="preserve"> (ENS d’Alger-</w:t>
      </w:r>
      <w:proofErr w:type="spellStart"/>
      <w:r w:rsidR="00D03D05">
        <w:t>Bouzaréah</w:t>
      </w:r>
      <w:proofErr w:type="spellEnd"/>
      <w:r w:rsidR="00D03D05">
        <w:t xml:space="preserve">), </w:t>
      </w:r>
      <w:r>
        <w:t>« </w:t>
      </w:r>
      <w:r w:rsidRPr="004B7D42">
        <w:rPr>
          <w:rFonts w:ascii="Calibri" w:eastAsia="Times New Roman" w:hAnsi="Calibri" w:cs="Times New Roman"/>
          <w:color w:val="000000"/>
          <w:shd w:val="clear" w:color="auto" w:fill="FFFFFF"/>
          <w:lang w:eastAsia="fr-FR"/>
        </w:rPr>
        <w:t>Présentation de quelques anthologies réalisées en Algéri</w:t>
      </w:r>
      <w:r>
        <w:rPr>
          <w:rFonts w:ascii="Calibri" w:eastAsia="Times New Roman" w:hAnsi="Calibri" w:cs="Times New Roman"/>
          <w:color w:val="000000"/>
          <w:shd w:val="clear" w:color="auto" w:fill="FFFFFF"/>
          <w:lang w:eastAsia="fr-FR"/>
        </w:rPr>
        <w:t>e »</w:t>
      </w:r>
      <w:r w:rsidRPr="004B7D42">
        <w:rPr>
          <w:rFonts w:ascii="Calibri" w:eastAsia="Times New Roman" w:hAnsi="Calibri" w:cs="Times New Roman"/>
          <w:color w:val="000000"/>
          <w:shd w:val="clear" w:color="auto" w:fill="FFFFFF"/>
          <w:lang w:eastAsia="fr-FR"/>
        </w:rPr>
        <w:t> </w:t>
      </w:r>
    </w:p>
    <w:p w14:paraId="56AD9740" w14:textId="77777777" w:rsidR="00D63297" w:rsidRDefault="00D63297" w:rsidP="00D63297"/>
    <w:p w14:paraId="5C904A97" w14:textId="77777777" w:rsidR="00D63297" w:rsidRPr="002143D1" w:rsidRDefault="00D63297" w:rsidP="001147A4">
      <w:r w:rsidRPr="00BE0F3C">
        <w:rPr>
          <w:i/>
        </w:rPr>
        <w:t>Littérature contemporaine du Maghreb</w:t>
      </w:r>
    </w:p>
    <w:p w14:paraId="268A629E" w14:textId="77777777" w:rsidR="00D63297" w:rsidRDefault="00D63297" w:rsidP="00D03D05">
      <w:pPr>
        <w:jc w:val="both"/>
      </w:pPr>
      <w:r>
        <w:t>Abderrahmane El Yousfi (université de Cergy Pontoise), « La littérature marocaine »</w:t>
      </w:r>
    </w:p>
    <w:p w14:paraId="25F6001F" w14:textId="18F713E1" w:rsidR="00D63297" w:rsidRDefault="001147A4" w:rsidP="00D03D05">
      <w:pPr>
        <w:jc w:val="both"/>
      </w:pPr>
      <w:r>
        <w:t xml:space="preserve">Magdalena </w:t>
      </w:r>
      <w:proofErr w:type="spellStart"/>
      <w:r>
        <w:t>Zdrada-Cok</w:t>
      </w:r>
      <w:proofErr w:type="spellEnd"/>
      <w:r>
        <w:t xml:space="preserve"> et Magdalena </w:t>
      </w:r>
      <w:proofErr w:type="spellStart"/>
      <w:r>
        <w:t>Malinowska</w:t>
      </w:r>
      <w:proofErr w:type="spellEnd"/>
      <w:r>
        <w:t xml:space="preserve"> (université de Katowice), « Réception de la littérature maghrébine en Pologne : état des recherche »</w:t>
      </w:r>
    </w:p>
    <w:p w14:paraId="728EDB18" w14:textId="77777777" w:rsidR="00D63297" w:rsidRDefault="00D63297" w:rsidP="00D63297"/>
    <w:p w14:paraId="4DF13576" w14:textId="77777777" w:rsidR="00A262E2" w:rsidRDefault="00A262E2" w:rsidP="00A262E2">
      <w:pPr>
        <w:jc w:val="center"/>
        <w:rPr>
          <w:b/>
        </w:rPr>
      </w:pPr>
    </w:p>
    <w:p w14:paraId="6D78102B" w14:textId="77777777" w:rsidR="00D63297" w:rsidRPr="007745C7" w:rsidRDefault="00D63297" w:rsidP="00A262E2">
      <w:pPr>
        <w:jc w:val="center"/>
        <w:rPr>
          <w:b/>
        </w:rPr>
      </w:pPr>
      <w:r w:rsidRPr="007745C7">
        <w:rPr>
          <w:b/>
        </w:rPr>
        <w:t>Vendredi 30 novembre</w:t>
      </w:r>
    </w:p>
    <w:p w14:paraId="3211238E" w14:textId="77777777" w:rsidR="00D63297" w:rsidRDefault="00D63297" w:rsidP="00D63297"/>
    <w:p w14:paraId="568DC1A5" w14:textId="77777777" w:rsidR="00D63297" w:rsidRPr="00BE0F3C" w:rsidRDefault="00D63297" w:rsidP="00D03D05">
      <w:pPr>
        <w:jc w:val="both"/>
      </w:pPr>
      <w:r>
        <w:t xml:space="preserve">10H-13H : </w:t>
      </w:r>
      <w:r w:rsidRPr="00BE0F3C">
        <w:rPr>
          <w:i/>
        </w:rPr>
        <w:t>Littérature contemporaine du Maghreb</w:t>
      </w:r>
    </w:p>
    <w:p w14:paraId="174AC696" w14:textId="77777777" w:rsidR="00D63297" w:rsidRPr="00AF3984" w:rsidRDefault="00D63297" w:rsidP="00D03D05">
      <w:pPr>
        <w:jc w:val="both"/>
      </w:pPr>
      <w:r w:rsidRPr="00AF3984">
        <w:t xml:space="preserve">Fatima </w:t>
      </w:r>
      <w:proofErr w:type="spellStart"/>
      <w:r w:rsidRPr="00AF3984">
        <w:t>Medjab</w:t>
      </w:r>
      <w:proofErr w:type="spellEnd"/>
      <w:r>
        <w:t xml:space="preserve"> (université d’Oran)</w:t>
      </w:r>
      <w:r w:rsidRPr="00AF3984">
        <w:t xml:space="preserve">, </w:t>
      </w:r>
      <w:r>
        <w:t>« </w:t>
      </w:r>
      <w:r w:rsidRPr="00AF3984">
        <w:t>Le roman algérien</w:t>
      </w:r>
      <w:r>
        <w:t> »</w:t>
      </w:r>
    </w:p>
    <w:p w14:paraId="2AB134B2" w14:textId="77777777" w:rsidR="00D63297" w:rsidRDefault="00D63297" w:rsidP="00D03D05">
      <w:pPr>
        <w:jc w:val="both"/>
      </w:pPr>
      <w:r>
        <w:t xml:space="preserve">Lamia </w:t>
      </w:r>
      <w:proofErr w:type="spellStart"/>
      <w:r>
        <w:t>Oucherif</w:t>
      </w:r>
      <w:proofErr w:type="spellEnd"/>
      <w:r>
        <w:t xml:space="preserve"> (ENS d’Alger), « La nouvelle algérienne »</w:t>
      </w:r>
    </w:p>
    <w:p w14:paraId="6B3F6016" w14:textId="77777777" w:rsidR="00D63297" w:rsidRPr="00AF3984" w:rsidRDefault="00D63297" w:rsidP="00D03D05">
      <w:pPr>
        <w:jc w:val="both"/>
      </w:pPr>
      <w:r w:rsidRPr="00AF3984">
        <w:t xml:space="preserve">Hakim </w:t>
      </w:r>
      <w:proofErr w:type="spellStart"/>
      <w:r w:rsidRPr="00AF3984">
        <w:t>Mahmoudi</w:t>
      </w:r>
      <w:proofErr w:type="spellEnd"/>
      <w:r>
        <w:t xml:space="preserve"> (université de Tizi Ouzou, ENS d’Alger)</w:t>
      </w:r>
      <w:r w:rsidRPr="00AF3984">
        <w:t xml:space="preserve">, </w:t>
      </w:r>
      <w:r>
        <w:t>« </w:t>
      </w:r>
      <w:r w:rsidRPr="00AF3984">
        <w:t>La poésie a</w:t>
      </w:r>
      <w:r>
        <w:t>l</w:t>
      </w:r>
      <w:r w:rsidRPr="00AF3984">
        <w:t>gérienne</w:t>
      </w:r>
      <w:r>
        <w:t> »</w:t>
      </w:r>
    </w:p>
    <w:p w14:paraId="79561A82" w14:textId="77777777" w:rsidR="00D63297" w:rsidRPr="00AF3984" w:rsidRDefault="00D63297" w:rsidP="00D03D05">
      <w:pPr>
        <w:jc w:val="both"/>
      </w:pPr>
      <w:r w:rsidRPr="00AF3984">
        <w:t xml:space="preserve">Nadia </w:t>
      </w:r>
      <w:proofErr w:type="spellStart"/>
      <w:r w:rsidRPr="00AF3984">
        <w:t>Benachour</w:t>
      </w:r>
      <w:proofErr w:type="spellEnd"/>
      <w:r>
        <w:t xml:space="preserve"> (université d’Oran), « Le théâtre algérien »</w:t>
      </w:r>
    </w:p>
    <w:p w14:paraId="7743EA6E" w14:textId="77777777" w:rsidR="00D63297" w:rsidRPr="00AF3984" w:rsidRDefault="00D63297" w:rsidP="00D03D05">
      <w:pPr>
        <w:jc w:val="both"/>
      </w:pPr>
    </w:p>
    <w:p w14:paraId="03856BE2" w14:textId="77777777" w:rsidR="00D63297" w:rsidRDefault="00D63297" w:rsidP="00D03D05">
      <w:pPr>
        <w:jc w:val="both"/>
      </w:pPr>
      <w:r>
        <w:t>13 H : déjeuner</w:t>
      </w:r>
    </w:p>
    <w:p w14:paraId="30888290" w14:textId="77777777" w:rsidR="00D63297" w:rsidRDefault="00D63297" w:rsidP="00D03D05">
      <w:pPr>
        <w:jc w:val="both"/>
      </w:pPr>
    </w:p>
    <w:p w14:paraId="00059067" w14:textId="77777777" w:rsidR="00D63297" w:rsidRDefault="00D63297" w:rsidP="00D03D05">
      <w:pPr>
        <w:jc w:val="both"/>
      </w:pPr>
      <w:r>
        <w:t xml:space="preserve">14H-16H : </w:t>
      </w:r>
      <w:r w:rsidRPr="00BE0F3C">
        <w:rPr>
          <w:i/>
        </w:rPr>
        <w:t>Concevoir une anthologie</w:t>
      </w:r>
    </w:p>
    <w:p w14:paraId="70817AD5" w14:textId="77777777" w:rsidR="00D63297" w:rsidRDefault="00D63297" w:rsidP="00D03D05">
      <w:pPr>
        <w:jc w:val="both"/>
      </w:pPr>
      <w:r>
        <w:t xml:space="preserve">Échanges animés par Ridha </w:t>
      </w:r>
      <w:proofErr w:type="spellStart"/>
      <w:r>
        <w:t>Boulaabi</w:t>
      </w:r>
      <w:proofErr w:type="spellEnd"/>
      <w:r>
        <w:t xml:space="preserve"> (université de Grenoble Alpes)</w:t>
      </w:r>
    </w:p>
    <w:p w14:paraId="32523F28" w14:textId="77777777" w:rsidR="00D63297" w:rsidRDefault="00D63297" w:rsidP="00D03D05">
      <w:pPr>
        <w:jc w:val="both"/>
      </w:pPr>
    </w:p>
    <w:p w14:paraId="184DBA06" w14:textId="77777777" w:rsidR="00D63297" w:rsidRDefault="00D63297" w:rsidP="00D03D05">
      <w:pPr>
        <w:jc w:val="both"/>
      </w:pPr>
      <w:r>
        <w:t xml:space="preserve">17H30 : visite privée de l’exposition </w:t>
      </w:r>
      <w:r w:rsidRPr="00C37BCB">
        <w:rPr>
          <w:i/>
        </w:rPr>
        <w:t>Clemenceau, le courage de la République</w:t>
      </w:r>
      <w:r>
        <w:t xml:space="preserve"> au Panthéon. </w:t>
      </w:r>
    </w:p>
    <w:p w14:paraId="0ACBC647" w14:textId="77777777" w:rsidR="0077725C" w:rsidRDefault="0077725C"/>
    <w:sectPr w:rsidR="0077725C" w:rsidSect="00307663">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840F04"/>
    <w:multiLevelType w:val="hybridMultilevel"/>
    <w:tmpl w:val="06541FAE"/>
    <w:lvl w:ilvl="0" w:tplc="F506A90E">
      <w:start w:val="1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C24"/>
    <w:rsid w:val="00045F56"/>
    <w:rsid w:val="00052A96"/>
    <w:rsid w:val="001147A4"/>
    <w:rsid w:val="001306FD"/>
    <w:rsid w:val="0013225F"/>
    <w:rsid w:val="001F5771"/>
    <w:rsid w:val="00307663"/>
    <w:rsid w:val="0050685D"/>
    <w:rsid w:val="005B1F76"/>
    <w:rsid w:val="005C7A4F"/>
    <w:rsid w:val="006669C8"/>
    <w:rsid w:val="0077725C"/>
    <w:rsid w:val="009A7CCD"/>
    <w:rsid w:val="009C4BEB"/>
    <w:rsid w:val="00A262E2"/>
    <w:rsid w:val="00A979CE"/>
    <w:rsid w:val="00AA59D9"/>
    <w:rsid w:val="00B13B8E"/>
    <w:rsid w:val="00B6718C"/>
    <w:rsid w:val="00B702B4"/>
    <w:rsid w:val="00B72E5F"/>
    <w:rsid w:val="00BA760C"/>
    <w:rsid w:val="00BB2C24"/>
    <w:rsid w:val="00D03D05"/>
    <w:rsid w:val="00D44C52"/>
    <w:rsid w:val="00D63297"/>
    <w:rsid w:val="00D71E1B"/>
    <w:rsid w:val="00DB6E33"/>
    <w:rsid w:val="00DF1B48"/>
    <w:rsid w:val="00F065B9"/>
    <w:rsid w:val="00FA1D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A56AD"/>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B2C24"/>
    <w:pPr>
      <w:ind w:left="720"/>
      <w:contextualSpacing/>
    </w:pPr>
  </w:style>
  <w:style w:type="paragraph" w:customStyle="1" w:styleId="p1">
    <w:name w:val="p1"/>
    <w:basedOn w:val="Normal"/>
    <w:rsid w:val="00B6718C"/>
    <w:rPr>
      <w:rFonts w:ascii="Helvetica" w:hAnsi="Helvetica" w:cs="Times New Roman"/>
      <w:sz w:val="18"/>
      <w:szCs w:val="18"/>
      <w:lang w:eastAsia="fr-FR"/>
    </w:rPr>
  </w:style>
  <w:style w:type="character" w:customStyle="1" w:styleId="apple-converted-space">
    <w:name w:val="apple-converted-space"/>
    <w:basedOn w:val="Policepardfaut"/>
    <w:rsid w:val="00DF1B48"/>
  </w:style>
  <w:style w:type="character" w:styleId="lev">
    <w:name w:val="Strong"/>
    <w:basedOn w:val="Policepardfaut"/>
    <w:uiPriority w:val="22"/>
    <w:qFormat/>
    <w:rsid w:val="00DF1B4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B2C24"/>
    <w:pPr>
      <w:ind w:left="720"/>
      <w:contextualSpacing/>
    </w:pPr>
  </w:style>
  <w:style w:type="paragraph" w:customStyle="1" w:styleId="p1">
    <w:name w:val="p1"/>
    <w:basedOn w:val="Normal"/>
    <w:rsid w:val="00B6718C"/>
    <w:rPr>
      <w:rFonts w:ascii="Helvetica" w:hAnsi="Helvetica" w:cs="Times New Roman"/>
      <w:sz w:val="18"/>
      <w:szCs w:val="18"/>
      <w:lang w:eastAsia="fr-FR"/>
    </w:rPr>
  </w:style>
  <w:style w:type="character" w:customStyle="1" w:styleId="apple-converted-space">
    <w:name w:val="apple-converted-space"/>
    <w:basedOn w:val="Policepardfaut"/>
    <w:rsid w:val="00DF1B48"/>
  </w:style>
  <w:style w:type="character" w:styleId="lev">
    <w:name w:val="Strong"/>
    <w:basedOn w:val="Policepardfaut"/>
    <w:uiPriority w:val="22"/>
    <w:qFormat/>
    <w:rsid w:val="00DF1B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767476">
      <w:bodyDiv w:val="1"/>
      <w:marLeft w:val="0"/>
      <w:marRight w:val="0"/>
      <w:marTop w:val="0"/>
      <w:marBottom w:val="0"/>
      <w:divBdr>
        <w:top w:val="none" w:sz="0" w:space="0" w:color="auto"/>
        <w:left w:val="none" w:sz="0" w:space="0" w:color="auto"/>
        <w:bottom w:val="none" w:sz="0" w:space="0" w:color="auto"/>
        <w:right w:val="none" w:sz="0" w:space="0" w:color="auto"/>
      </w:divBdr>
    </w:div>
    <w:div w:id="1196887667">
      <w:bodyDiv w:val="1"/>
      <w:marLeft w:val="0"/>
      <w:marRight w:val="0"/>
      <w:marTop w:val="0"/>
      <w:marBottom w:val="0"/>
      <w:divBdr>
        <w:top w:val="none" w:sz="0" w:space="0" w:color="auto"/>
        <w:left w:val="none" w:sz="0" w:space="0" w:color="auto"/>
        <w:bottom w:val="none" w:sz="0" w:space="0" w:color="auto"/>
        <w:right w:val="none" w:sz="0" w:space="0" w:color="auto"/>
      </w:divBdr>
    </w:div>
    <w:div w:id="1654480751">
      <w:bodyDiv w:val="1"/>
      <w:marLeft w:val="0"/>
      <w:marRight w:val="0"/>
      <w:marTop w:val="0"/>
      <w:marBottom w:val="0"/>
      <w:divBdr>
        <w:top w:val="none" w:sz="0" w:space="0" w:color="auto"/>
        <w:left w:val="none" w:sz="0" w:space="0" w:color="auto"/>
        <w:bottom w:val="none" w:sz="0" w:space="0" w:color="auto"/>
        <w:right w:val="none" w:sz="0" w:space="0" w:color="auto"/>
      </w:divBdr>
    </w:div>
    <w:div w:id="2044745644">
      <w:bodyDiv w:val="1"/>
      <w:marLeft w:val="0"/>
      <w:marRight w:val="0"/>
      <w:marTop w:val="0"/>
      <w:marBottom w:val="0"/>
      <w:divBdr>
        <w:top w:val="none" w:sz="0" w:space="0" w:color="auto"/>
        <w:left w:val="none" w:sz="0" w:space="0" w:color="auto"/>
        <w:bottom w:val="none" w:sz="0" w:space="0" w:color="auto"/>
        <w:right w:val="none" w:sz="0" w:space="0" w:color="auto"/>
      </w:divBdr>
    </w:div>
    <w:div w:id="20768504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624</Words>
  <Characters>3438</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Claude Coste</dc:creator>
  <cp:lastModifiedBy>LE BIHAN Valerie</cp:lastModifiedBy>
  <cp:revision>2</cp:revision>
  <dcterms:created xsi:type="dcterms:W3CDTF">2018-11-22T11:47:00Z</dcterms:created>
  <dcterms:modified xsi:type="dcterms:W3CDTF">2018-11-22T11:47:00Z</dcterms:modified>
</cp:coreProperties>
</file>